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00" w:type="dxa"/>
        <w:tblInd w:w="118" w:type="dxa"/>
        <w:tblLook w:val="04A0" w:firstRow="1" w:lastRow="0" w:firstColumn="1" w:lastColumn="0" w:noHBand="0" w:noVBand="1"/>
      </w:tblPr>
      <w:tblGrid>
        <w:gridCol w:w="1694"/>
        <w:gridCol w:w="1773"/>
        <w:gridCol w:w="2023"/>
        <w:gridCol w:w="3578"/>
        <w:gridCol w:w="3932"/>
      </w:tblGrid>
      <w:tr w:rsidR="008F79DA" w:rsidRPr="008F79DA" w14:paraId="400C5C62" w14:textId="77777777" w:rsidTr="008F79DA">
        <w:trPr>
          <w:trHeight w:val="608"/>
        </w:trPr>
        <w:tc>
          <w:tcPr>
            <w:tcW w:w="13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E840B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8F79DA">
              <w:rPr>
                <w:rFonts w:ascii="Calibri" w:eastAsia="Times New Roman" w:hAnsi="Calibri" w:cs="Calibri"/>
                <w:b/>
                <w:bCs/>
                <w:color w:val="000000"/>
              </w:rPr>
              <w:t>Maryland County Survey on Weddings and Events on Farms</w:t>
            </w:r>
          </w:p>
        </w:tc>
      </w:tr>
      <w:tr w:rsidR="008F79DA" w:rsidRPr="008F79DA" w14:paraId="44F747CD" w14:textId="77777777" w:rsidTr="008F79DA">
        <w:trPr>
          <w:trHeight w:val="9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F2E5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79DA">
              <w:rPr>
                <w:rFonts w:ascii="Calibri" w:eastAsia="Times New Roman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061F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79DA">
              <w:rPr>
                <w:rFonts w:ascii="Calibri" w:eastAsia="Times New Roman" w:hAnsi="Calibri" w:cs="Calibri"/>
                <w:b/>
                <w:bCs/>
                <w:color w:val="000000"/>
              </w:rPr>
              <w:t>Event Limit?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9F50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79DA">
              <w:rPr>
                <w:rFonts w:ascii="Calibri" w:eastAsia="Times New Roman" w:hAnsi="Calibri" w:cs="Calibri"/>
                <w:b/>
                <w:bCs/>
                <w:color w:val="000000"/>
              </w:rPr>
              <w:t>Limit Number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7EA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79DA">
              <w:rPr>
                <w:rFonts w:ascii="Calibri" w:eastAsia="Times New Roman" w:hAnsi="Calibri" w:cs="Calibri"/>
                <w:b/>
                <w:bCs/>
                <w:color w:val="000000"/>
              </w:rPr>
              <w:t>Procedure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8C68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79DA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8F79DA" w:rsidRPr="008F79DA" w14:paraId="4DE369E6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4B07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Calvert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74B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F35E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2*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CB0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Events beyond this number require approval from Board of Appeals.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66FB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Must obtain a use permit; Agricultural Preservation Advisory Board approval for lands in Agricultural Preservation Districts; Board of Appeals approval if no direct road access.</w:t>
            </w:r>
          </w:p>
        </w:tc>
      </w:tr>
      <w:tr w:rsidR="008F79DA" w:rsidRPr="008F79DA" w14:paraId="7BE62DEA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277AB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Charles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02A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1B50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C706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Number dependent on event type. Need special event permit.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E76E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Board of Appeals could limit use.</w:t>
            </w:r>
          </w:p>
        </w:tc>
      </w:tr>
      <w:tr w:rsidR="008F79DA" w:rsidRPr="008F79DA" w14:paraId="454B7414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C6ABC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Anne Arundel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A88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743F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 Limit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3DA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Obtain certificate of use and approval from any land preservation programs.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142C7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Process under review: In the process of legislating on-farm weddings. Looking at proposing limitations</w:t>
            </w:r>
          </w:p>
        </w:tc>
      </w:tr>
      <w:tr w:rsidR="008F79DA" w:rsidRPr="008F79DA" w14:paraId="1649347C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0E69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Caroline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C89A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2E4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 Limit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83E9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None, unless liquor license is needed. Special event license.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6EBE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9DA" w:rsidRPr="008F79DA" w14:paraId="14F66BB0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3B23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Cecil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921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18C3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1C3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Seasonal </w:t>
            </w:r>
            <w:proofErr w:type="spellStart"/>
            <w:r w:rsidRPr="008F79DA">
              <w:rPr>
                <w:rFonts w:ascii="Calibri" w:eastAsia="Times New Roman" w:hAnsi="Calibri" w:cs="Calibri"/>
                <w:color w:val="000000"/>
              </w:rPr>
              <w:t>Buisness</w:t>
            </w:r>
            <w:proofErr w:type="spellEnd"/>
            <w:r w:rsidRPr="008F79DA">
              <w:rPr>
                <w:rFonts w:ascii="Calibri" w:eastAsia="Times New Roman" w:hAnsi="Calibri" w:cs="Calibri"/>
                <w:color w:val="000000"/>
              </w:rPr>
              <w:t xml:space="preserve"> uses shall not exceed 180 day in 12 consecutive months.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9F21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Special </w:t>
            </w:r>
            <w:proofErr w:type="spellStart"/>
            <w:r w:rsidRPr="008F79DA">
              <w:rPr>
                <w:rFonts w:ascii="Calibri" w:eastAsia="Times New Roman" w:hAnsi="Calibri" w:cs="Calibri"/>
                <w:color w:val="000000"/>
              </w:rPr>
              <w:t>excepetion</w:t>
            </w:r>
            <w:proofErr w:type="spellEnd"/>
            <w:r w:rsidRPr="008F79DA">
              <w:rPr>
                <w:rFonts w:ascii="Calibri" w:eastAsia="Times New Roman" w:hAnsi="Calibri" w:cs="Calibri"/>
                <w:color w:val="000000"/>
              </w:rPr>
              <w:t xml:space="preserve"> approval by Board of Appeals.</w:t>
            </w:r>
          </w:p>
        </w:tc>
      </w:tr>
      <w:tr w:rsidR="008F79DA" w:rsidRPr="008F79DA" w14:paraId="35241ACA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E0957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Garrett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369C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B6A4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5B7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County involved only if physical structure is involved.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59F0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9DA" w:rsidRPr="008F79DA" w14:paraId="72BAD7C2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7F9D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lastRenderedPageBreak/>
              <w:t>Harford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87C6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352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 Limit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A11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Private parties/</w:t>
            </w:r>
            <w:proofErr w:type="spellStart"/>
            <w:r w:rsidRPr="008F79DA">
              <w:rPr>
                <w:rFonts w:ascii="Calibri" w:eastAsia="Times New Roman" w:hAnsi="Calibri" w:cs="Calibri"/>
                <w:color w:val="000000"/>
              </w:rPr>
              <w:t>Recpetions</w:t>
            </w:r>
            <w:proofErr w:type="spellEnd"/>
            <w:r w:rsidRPr="008F79DA">
              <w:rPr>
                <w:rFonts w:ascii="Calibri" w:eastAsia="Times New Roman" w:hAnsi="Calibri" w:cs="Calibri"/>
                <w:color w:val="000000"/>
              </w:rPr>
              <w:t>, weddings permitted once approval obtained. No other approvals needed.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71985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Non-agritourism related events limited to 4; Weddings are allowed as conditional use.</w:t>
            </w:r>
          </w:p>
        </w:tc>
      </w:tr>
      <w:tr w:rsidR="008F79DA" w:rsidRPr="008F79DA" w14:paraId="68F6C4C4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42285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Howard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F14E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FE86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591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Dependent on use.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9E22D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F79DA" w:rsidRPr="008F79DA" w14:paraId="3421D825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78D1C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Kent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952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2B7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 Limit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B99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D39C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Process under review: Code does not </w:t>
            </w:r>
            <w:proofErr w:type="spellStart"/>
            <w:r w:rsidRPr="008F79DA">
              <w:rPr>
                <w:rFonts w:ascii="Calibri" w:eastAsia="Times New Roman" w:hAnsi="Calibri" w:cs="Calibri"/>
                <w:color w:val="000000"/>
              </w:rPr>
              <w:t>addresss</w:t>
            </w:r>
            <w:proofErr w:type="spellEnd"/>
            <w:r w:rsidRPr="008F79DA">
              <w:rPr>
                <w:rFonts w:ascii="Calibri" w:eastAsia="Times New Roman" w:hAnsi="Calibri" w:cs="Calibri"/>
                <w:color w:val="000000"/>
              </w:rPr>
              <w:t xml:space="preserve"> limits on weddings. Working to define agritourism</w:t>
            </w:r>
          </w:p>
        </w:tc>
      </w:tr>
      <w:tr w:rsidR="008F79DA" w:rsidRPr="008F79DA" w14:paraId="3E49AABB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DE06E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Somerset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F66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D1D0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 Limit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F686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Follow local jurisdictional ordinances.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143FA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Process under review: County comprehensive plan is </w:t>
            </w:r>
            <w:proofErr w:type="spellStart"/>
            <w:r w:rsidRPr="008F79DA">
              <w:rPr>
                <w:rFonts w:ascii="Calibri" w:eastAsia="Times New Roman" w:hAnsi="Calibri" w:cs="Calibri"/>
                <w:color w:val="000000"/>
              </w:rPr>
              <w:t>currenlty</w:t>
            </w:r>
            <w:proofErr w:type="spellEnd"/>
            <w:r w:rsidRPr="008F79DA">
              <w:rPr>
                <w:rFonts w:ascii="Calibri" w:eastAsia="Times New Roman" w:hAnsi="Calibri" w:cs="Calibri"/>
                <w:color w:val="000000"/>
              </w:rPr>
              <w:t xml:space="preserve"> under review for special events.</w:t>
            </w:r>
          </w:p>
        </w:tc>
      </w:tr>
      <w:tr w:rsidR="008F79DA" w:rsidRPr="008F79DA" w14:paraId="165D7E16" w14:textId="77777777" w:rsidTr="008F79DA">
        <w:trPr>
          <w:trHeight w:val="12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7AAC4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 xml:space="preserve">Talbot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EB15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6237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6 to 12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ACCC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Property owner files temporary use permit.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FFA1" w14:textId="77777777" w:rsidR="008F79DA" w:rsidRPr="008F79DA" w:rsidRDefault="008F79DA" w:rsidP="008F7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F79DA">
              <w:rPr>
                <w:rFonts w:ascii="Calibri" w:eastAsia="Times New Roman" w:hAnsi="Calibri" w:cs="Calibri"/>
                <w:color w:val="000000"/>
              </w:rPr>
              <w:t>No more than 200 guests; no outdoor music before 9:00am or after 10:00pm.</w:t>
            </w:r>
          </w:p>
        </w:tc>
      </w:tr>
    </w:tbl>
    <w:p w14:paraId="1BBAC71E" w14:textId="77777777" w:rsidR="00B33AB2" w:rsidRDefault="00B33AB2"/>
    <w:sectPr w:rsidR="00B33AB2" w:rsidSect="008F79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DA"/>
    <w:rsid w:val="008F79DA"/>
    <w:rsid w:val="009F0982"/>
    <w:rsid w:val="00B3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49B0"/>
  <w15:chartTrackingRefBased/>
  <w15:docId w15:val="{92E01FAE-6FB0-4BBD-927A-B2E5F8C9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Destiny Allen</dc:creator>
  <cp:keywords/>
  <dc:description/>
  <cp:lastModifiedBy>William Bryant</cp:lastModifiedBy>
  <cp:revision>2</cp:revision>
  <dcterms:created xsi:type="dcterms:W3CDTF">2020-02-11T15:29:00Z</dcterms:created>
  <dcterms:modified xsi:type="dcterms:W3CDTF">2020-02-11T15:29:00Z</dcterms:modified>
</cp:coreProperties>
</file>